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08AE" w14:textId="240EDA2B" w:rsidR="003E5432" w:rsidRPr="00D40461" w:rsidRDefault="003E5432" w:rsidP="003E543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265E7FE" wp14:editId="5A81C23B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Allocation of Scarce Resources</w:t>
      </w:r>
    </w:p>
    <w:p w14:paraId="47B6C59D" w14:textId="77777777" w:rsidR="003E5432" w:rsidRPr="00C3796E" w:rsidRDefault="003E5432" w:rsidP="003E5432">
      <w:pPr>
        <w:rPr>
          <w:rFonts w:ascii="Arial" w:hAnsi="Arial" w:cs="Arial"/>
          <w:sz w:val="22"/>
          <w:szCs w:val="22"/>
        </w:rPr>
      </w:pPr>
    </w:p>
    <w:p w14:paraId="49C80009" w14:textId="77777777" w:rsidR="003E5432" w:rsidRDefault="003E5432" w:rsidP="003E5432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18B6379B" w14:textId="77777777" w:rsidR="003E5432" w:rsidRPr="004F28A3" w:rsidRDefault="003E5432" w:rsidP="003E5432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21800316" w14:textId="5A825660" w:rsidR="003E5432" w:rsidRDefault="003E5432" w:rsidP="003E54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how COVID -19 could impact the health care infrastructure. </w:t>
      </w:r>
    </w:p>
    <w:p w14:paraId="553882F5" w14:textId="156F78AB" w:rsidR="003E5432" w:rsidRDefault="003E5432" w:rsidP="003E54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what scarce resources are expected during the COVID – 19 pandemic.</w:t>
      </w:r>
    </w:p>
    <w:p w14:paraId="707506DE" w14:textId="318EA421" w:rsidR="003E5432" w:rsidRPr="00D40461" w:rsidRDefault="003E5432" w:rsidP="003E54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four fundamental ethical principles that are generally accepted to guide health care delivery.  </w:t>
      </w:r>
    </w:p>
    <w:p w14:paraId="47032B4C" w14:textId="483B5A48" w:rsidR="003E5432" w:rsidRDefault="003E5432" w:rsidP="003E54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what factors should be used in determining how resources would be allocated.</w:t>
      </w:r>
    </w:p>
    <w:p w14:paraId="28036342" w14:textId="695662FB" w:rsidR="003E5432" w:rsidRDefault="003E5432" w:rsidP="003E54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defend group plan on the allocation of scarce medical resources.</w:t>
      </w:r>
    </w:p>
    <w:p w14:paraId="3C6F507C" w14:textId="77777777" w:rsidR="003E5432" w:rsidRPr="00D40461" w:rsidRDefault="003E5432" w:rsidP="003E5432">
      <w:pPr>
        <w:pStyle w:val="ListParagraph"/>
        <w:rPr>
          <w:rFonts w:ascii="Arial" w:hAnsi="Arial" w:cs="Arial"/>
          <w:sz w:val="22"/>
          <w:szCs w:val="22"/>
        </w:rPr>
      </w:pPr>
    </w:p>
    <w:p w14:paraId="1825D5E0" w14:textId="77777777" w:rsidR="003E5432" w:rsidRPr="00D40461" w:rsidRDefault="003E5432" w:rsidP="003E543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7E8AB1B0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29CF996F" w14:textId="6B404F93" w:rsidR="003E5432" w:rsidRDefault="003E5432" w:rsidP="003E543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the article from </w:t>
      </w:r>
      <w:r w:rsidR="00604340">
        <w:rPr>
          <w:rFonts w:ascii="Arial" w:hAnsi="Arial" w:cs="Arial"/>
          <w:sz w:val="22"/>
          <w:szCs w:val="22"/>
        </w:rPr>
        <w:t xml:space="preserve">community newspaper </w:t>
      </w:r>
      <w:r w:rsidRPr="00D40461">
        <w:rPr>
          <w:rFonts w:ascii="Arial" w:hAnsi="Arial" w:cs="Arial"/>
          <w:sz w:val="22"/>
          <w:szCs w:val="22"/>
        </w:rPr>
        <w:t xml:space="preserve">– </w:t>
      </w:r>
      <w:hyperlink r:id="rId8" w:history="1">
        <w:r w:rsidR="00604340" w:rsidRPr="0036578C">
          <w:rPr>
            <w:rStyle w:val="Hyperlink"/>
            <w:rFonts w:ascii="Arial" w:hAnsi="Arial" w:cs="Arial"/>
            <w:sz w:val="22"/>
            <w:szCs w:val="22"/>
          </w:rPr>
          <w:t>https://www.johnsoncitypress.com/news/local-news/ballad-expects-to-set-hospitalization-record-plans-for-a-worst-case-scenario/article_94accc70-05ca-11ec-8fba-635e1e828144.html</w:t>
        </w:r>
      </w:hyperlink>
      <w:r w:rsidR="00604340">
        <w:rPr>
          <w:rFonts w:ascii="Arial" w:hAnsi="Arial" w:cs="Arial"/>
          <w:sz w:val="22"/>
          <w:szCs w:val="22"/>
        </w:rPr>
        <w:t xml:space="preserve">   (10 minutes)</w:t>
      </w:r>
    </w:p>
    <w:p w14:paraId="1D946846" w14:textId="70ED7962" w:rsidR="00E41F04" w:rsidRDefault="00E41F04" w:rsidP="00E41F0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article released Sept 15, 2021 – Idaho Is Rationing Health Care Statewide As IT Struggles To Cope with COVID-19 </w:t>
      </w:r>
      <w:hyperlink r:id="rId9" w:history="1">
        <w:r w:rsidRPr="00D6345C">
          <w:rPr>
            <w:rStyle w:val="Hyperlink"/>
            <w:rFonts w:ascii="Arial" w:hAnsi="Arial" w:cs="Arial"/>
            <w:sz w:val="22"/>
            <w:szCs w:val="22"/>
          </w:rPr>
          <w:t>https://www.npr.org/2021/09/16/1037987107/idaho-rations-health-care-statewide-covid-19-coronavirus-hospital?utm_campaign=npr&amp;utm_medium=social&amp;utm_source=facebook.com&amp;utm_term=nprnews&amp;fbclid=IwAR0HTdkX_PGtzqsSbtcuMuAuzyJKVSx9yvUfR4vx2FOiXe0hzkbrqnBX8Z4</w:t>
        </w:r>
      </w:hyperlink>
    </w:p>
    <w:p w14:paraId="54E90A24" w14:textId="57C8C640" w:rsidR="00604340" w:rsidRPr="00E41F04" w:rsidRDefault="00604340" w:rsidP="00E41F0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41F04">
        <w:rPr>
          <w:rFonts w:ascii="Arial" w:hAnsi="Arial" w:cs="Arial"/>
          <w:sz w:val="22"/>
          <w:szCs w:val="22"/>
        </w:rPr>
        <w:t xml:space="preserve">Read research article - </w:t>
      </w:r>
      <w:hyperlink r:id="rId10" w:history="1">
        <w:r w:rsidRPr="00E41F04">
          <w:rPr>
            <w:rStyle w:val="Hyperlink"/>
            <w:rFonts w:ascii="Arial" w:hAnsi="Arial" w:cs="Arial"/>
            <w:sz w:val="22"/>
            <w:szCs w:val="22"/>
          </w:rPr>
          <w:t>https://www.ncbi.nlm.nih.gov/pmc/articles/PMC7216853/</w:t>
        </w:r>
      </w:hyperlink>
      <w:r w:rsidRPr="00E41F04">
        <w:rPr>
          <w:rFonts w:ascii="Arial" w:hAnsi="Arial" w:cs="Arial"/>
          <w:sz w:val="22"/>
          <w:szCs w:val="22"/>
        </w:rPr>
        <w:t xml:space="preserve"> (20 minutes)</w:t>
      </w:r>
    </w:p>
    <w:p w14:paraId="4C674EBE" w14:textId="3621D533" w:rsidR="00604340" w:rsidRPr="00604340" w:rsidRDefault="00604340" w:rsidP="0060434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defense of plan for allocation – ½ of class period</w:t>
      </w:r>
    </w:p>
    <w:p w14:paraId="18CCE30C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</w:rPr>
      </w:pPr>
    </w:p>
    <w:p w14:paraId="072EF2F1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2F2AC824" w14:textId="77777777" w:rsidR="003E5432" w:rsidRPr="00D40461" w:rsidRDefault="003E5432" w:rsidP="003E543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79D0F33C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</w:rPr>
      </w:pPr>
    </w:p>
    <w:p w14:paraId="60102E38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67CA0A0F" w14:textId="508D3AE7" w:rsidR="003E5432" w:rsidRPr="00604340" w:rsidRDefault="00604340" w:rsidP="003E543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</w:t>
      </w:r>
      <w:r w:rsidR="003E5432" w:rsidRPr="00D404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newspaper article</w:t>
      </w:r>
      <w:r w:rsidR="00E41F04">
        <w:rPr>
          <w:rFonts w:ascii="Arial" w:hAnsi="Arial" w:cs="Arial"/>
          <w:color w:val="000000" w:themeColor="text1"/>
          <w:sz w:val="22"/>
          <w:szCs w:val="22"/>
        </w:rPr>
        <w:t xml:space="preserve"> &amp; online article</w:t>
      </w:r>
    </w:p>
    <w:p w14:paraId="5E60355E" w14:textId="2F340C59" w:rsidR="00604340" w:rsidRPr="005E3422" w:rsidRDefault="00604340" w:rsidP="003E543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Read research article</w:t>
      </w:r>
    </w:p>
    <w:p w14:paraId="4F0DC0D9" w14:textId="7F674959" w:rsidR="003E5432" w:rsidRDefault="00604340" w:rsidP="003E543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group to establish plan for allocation and defense of their plan</w:t>
      </w:r>
    </w:p>
    <w:p w14:paraId="324939D1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</w:rPr>
      </w:pPr>
    </w:p>
    <w:p w14:paraId="3E3BD933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19083DF1" w14:textId="06791910" w:rsidR="003E5432" w:rsidRPr="005E3422" w:rsidRDefault="003E5432" w:rsidP="003E5432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to peers </w:t>
      </w:r>
      <w:r w:rsidR="00604340">
        <w:rPr>
          <w:rFonts w:ascii="Arial" w:hAnsi="Arial" w:cs="Arial"/>
          <w:sz w:val="22"/>
          <w:szCs w:val="22"/>
        </w:rPr>
        <w:t>on plan for allocation and defense</w:t>
      </w:r>
    </w:p>
    <w:p w14:paraId="43B0B285" w14:textId="77777777" w:rsidR="003E5432" w:rsidRPr="00D40461" w:rsidRDefault="003E5432" w:rsidP="003E5432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6CBD74DA" w14:textId="77777777" w:rsidR="003E5432" w:rsidRPr="00D40461" w:rsidRDefault="003E5432" w:rsidP="003E543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10F25E1B" w14:textId="77777777" w:rsidR="00604340" w:rsidRDefault="003E5432" w:rsidP="00604340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604340" w:rsidRPr="00604340">
        <w:rPr>
          <w:rFonts w:ascii="Arial" w:eastAsia="Times New Roman" w:hAnsi="Arial" w:cs="Arial"/>
          <w:sz w:val="22"/>
          <w:szCs w:val="22"/>
        </w:rPr>
        <w:t xml:space="preserve">3.1.3 Analyze the impact of emerging issues on healthcare delivery systems. </w:t>
      </w:r>
    </w:p>
    <w:p w14:paraId="4FFEC7BD" w14:textId="77777777" w:rsidR="00604340" w:rsidRDefault="00604340" w:rsidP="00604340">
      <w:pPr>
        <w:rPr>
          <w:rFonts w:ascii="Arial" w:eastAsia="Times New Roman" w:hAnsi="Arial" w:cs="Arial"/>
          <w:sz w:val="22"/>
          <w:szCs w:val="22"/>
        </w:rPr>
      </w:pPr>
      <w:r w:rsidRPr="00604340">
        <w:rPr>
          <w:rFonts w:ascii="Arial" w:eastAsia="Times New Roman" w:hAnsi="Arial" w:cs="Arial"/>
          <w:sz w:val="22"/>
          <w:szCs w:val="22"/>
        </w:rPr>
        <w:t xml:space="preserve">• Addictions </w:t>
      </w:r>
    </w:p>
    <w:p w14:paraId="75F70227" w14:textId="77777777" w:rsidR="00604340" w:rsidRDefault="00604340" w:rsidP="00604340">
      <w:pPr>
        <w:rPr>
          <w:rFonts w:ascii="Arial" w:eastAsia="Times New Roman" w:hAnsi="Arial" w:cs="Arial"/>
          <w:sz w:val="22"/>
          <w:szCs w:val="22"/>
        </w:rPr>
      </w:pPr>
      <w:r w:rsidRPr="00604340">
        <w:rPr>
          <w:rFonts w:ascii="Arial" w:eastAsia="Times New Roman" w:hAnsi="Arial" w:cs="Arial"/>
          <w:sz w:val="22"/>
          <w:szCs w:val="22"/>
        </w:rPr>
        <w:t xml:space="preserve">• Bioethics </w:t>
      </w:r>
    </w:p>
    <w:p w14:paraId="3537A63A" w14:textId="77777777" w:rsidR="00604340" w:rsidRDefault="00604340" w:rsidP="00604340">
      <w:pPr>
        <w:rPr>
          <w:rFonts w:ascii="Arial" w:eastAsia="Times New Roman" w:hAnsi="Arial" w:cs="Arial"/>
          <w:sz w:val="22"/>
          <w:szCs w:val="22"/>
        </w:rPr>
      </w:pPr>
      <w:r w:rsidRPr="00604340">
        <w:rPr>
          <w:rFonts w:ascii="Arial" w:eastAsia="Times New Roman" w:hAnsi="Arial" w:cs="Arial"/>
          <w:sz w:val="22"/>
          <w:szCs w:val="22"/>
        </w:rPr>
        <w:t xml:space="preserve">• Epidemiology </w:t>
      </w:r>
    </w:p>
    <w:p w14:paraId="5B6DE372" w14:textId="77777777" w:rsidR="00604340" w:rsidRDefault="00604340" w:rsidP="00604340">
      <w:pPr>
        <w:rPr>
          <w:rFonts w:ascii="Arial" w:eastAsia="Times New Roman" w:hAnsi="Arial" w:cs="Arial"/>
          <w:sz w:val="22"/>
          <w:szCs w:val="22"/>
        </w:rPr>
      </w:pPr>
      <w:r w:rsidRPr="00604340">
        <w:rPr>
          <w:rFonts w:ascii="Arial" w:eastAsia="Times New Roman" w:hAnsi="Arial" w:cs="Arial"/>
          <w:sz w:val="22"/>
          <w:szCs w:val="22"/>
        </w:rPr>
        <w:t xml:space="preserve">• Socioeconomics </w:t>
      </w:r>
    </w:p>
    <w:p w14:paraId="0643CF08" w14:textId="32F0D025" w:rsidR="00604340" w:rsidRPr="00604340" w:rsidRDefault="00604340" w:rsidP="00604340">
      <w:pPr>
        <w:rPr>
          <w:rFonts w:ascii="Times New Roman" w:eastAsia="Times New Roman" w:hAnsi="Times New Roman" w:cs="Times New Roman"/>
        </w:rPr>
      </w:pPr>
      <w:r w:rsidRPr="00604340">
        <w:rPr>
          <w:rFonts w:ascii="Arial" w:eastAsia="Times New Roman" w:hAnsi="Arial" w:cs="Arial"/>
          <w:sz w:val="22"/>
          <w:szCs w:val="22"/>
        </w:rPr>
        <w:t>• Technology</w:t>
      </w:r>
    </w:p>
    <w:p w14:paraId="56B5B9BB" w14:textId="726A20B9" w:rsidR="003E5432" w:rsidRPr="005E3422" w:rsidRDefault="003E5432" w:rsidP="00604340">
      <w:pPr>
        <w:rPr>
          <w:rFonts w:ascii="Arial" w:eastAsia="Times New Roman" w:hAnsi="Arial" w:cs="Arial"/>
          <w:sz w:val="22"/>
          <w:szCs w:val="22"/>
        </w:rPr>
      </w:pPr>
    </w:p>
    <w:p w14:paraId="14A3209D" w14:textId="77777777" w:rsidR="003E5432" w:rsidRDefault="003E5432" w:rsidP="003E5432">
      <w:pPr>
        <w:rPr>
          <w:rFonts w:ascii="Arial" w:eastAsia="Times New Roman" w:hAnsi="Arial" w:cs="Arial"/>
        </w:rPr>
      </w:pPr>
    </w:p>
    <w:p w14:paraId="5126ED2B" w14:textId="77777777" w:rsidR="003E5432" w:rsidRPr="00280744" w:rsidRDefault="003E5432" w:rsidP="003E543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D65650F" w14:textId="77777777" w:rsidR="003E5432" w:rsidRPr="00D40461" w:rsidRDefault="003E5432" w:rsidP="003E5432">
      <w:pPr>
        <w:rPr>
          <w:rFonts w:ascii="Arial" w:eastAsia="Times New Roman" w:hAnsi="Arial" w:cs="Arial"/>
          <w:sz w:val="22"/>
          <w:szCs w:val="22"/>
        </w:rPr>
      </w:pPr>
    </w:p>
    <w:p w14:paraId="15E2D382" w14:textId="77777777" w:rsidR="003E5432" w:rsidRPr="00D40461" w:rsidRDefault="003E5432" w:rsidP="003E5432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11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39D8DAA6" w14:textId="77777777" w:rsidR="003E5432" w:rsidRDefault="003E5432" w:rsidP="003E5432"/>
    <w:p w14:paraId="4F48E387" w14:textId="77777777" w:rsidR="00A744D4" w:rsidRDefault="00F338CE"/>
    <w:sectPr w:rsidR="00A744D4" w:rsidSect="003155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0B08" w14:textId="77777777" w:rsidR="00F338CE" w:rsidRDefault="00F338CE" w:rsidP="00604340">
      <w:r>
        <w:separator/>
      </w:r>
    </w:p>
  </w:endnote>
  <w:endnote w:type="continuationSeparator" w:id="0">
    <w:p w14:paraId="34559139" w14:textId="77777777" w:rsidR="00F338CE" w:rsidRDefault="00F338CE" w:rsidP="0060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2BCC" w14:textId="64588EFD" w:rsidR="00D40461" w:rsidRPr="00D40461" w:rsidRDefault="001A634C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E41F04">
      <w:rPr>
        <w:rFonts w:ascii="Arial" w:hAnsi="Arial" w:cs="Arial"/>
        <w:sz w:val="22"/>
        <w:szCs w:val="22"/>
      </w:rPr>
      <w:t>9.16</w:t>
    </w:r>
    <w:r w:rsidR="00604340">
      <w:rPr>
        <w:rFonts w:ascii="Arial" w:hAnsi="Arial" w:cs="Arial"/>
        <w:sz w:val="22"/>
        <w:szCs w:val="22"/>
      </w:rPr>
      <w:t>.2021</w:t>
    </w:r>
  </w:p>
  <w:p w14:paraId="446E0D32" w14:textId="77777777" w:rsidR="00D40461" w:rsidRDefault="00F33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D368" w14:textId="77777777" w:rsidR="00F338CE" w:rsidRDefault="00F338CE" w:rsidP="00604340">
      <w:r>
        <w:separator/>
      </w:r>
    </w:p>
  </w:footnote>
  <w:footnote w:type="continuationSeparator" w:id="0">
    <w:p w14:paraId="6ADA4C78" w14:textId="77777777" w:rsidR="00F338CE" w:rsidRDefault="00F338CE" w:rsidP="0060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98DE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32"/>
    <w:rsid w:val="000A79E6"/>
    <w:rsid w:val="000E7294"/>
    <w:rsid w:val="000F23C4"/>
    <w:rsid w:val="001A634C"/>
    <w:rsid w:val="00315506"/>
    <w:rsid w:val="003367A0"/>
    <w:rsid w:val="003E5432"/>
    <w:rsid w:val="00604340"/>
    <w:rsid w:val="009345B8"/>
    <w:rsid w:val="00CD0D95"/>
    <w:rsid w:val="00E41F04"/>
    <w:rsid w:val="00F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C4128"/>
  <w15:chartTrackingRefBased/>
  <w15:docId w15:val="{42158E33-3DA0-4043-A582-C647E902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4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32"/>
  </w:style>
  <w:style w:type="character" w:styleId="UnresolvedMention">
    <w:name w:val="Unresolved Mention"/>
    <w:basedOn w:val="DefaultParagraphFont"/>
    <w:uiPriority w:val="99"/>
    <w:semiHidden/>
    <w:unhideWhenUsed/>
    <w:rsid w:val="00604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3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soncitypress.com/news/local-news/ballad-expects-to-set-hospitalization-record-plans-for-a-worst-case-scenario/article_94accc70-05ca-11ec-8fba-635e1e82814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a.org/CEUsefulToo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mc/articles/PMC72168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1/09/16/1037987107/idaho-rations-health-care-statewide-covid-19-coronavirus-hospital?utm_campaign=npr&amp;utm_medium=social&amp;utm_source=facebook.com&amp;utm_term=nprnews&amp;fbclid=IwAR0HTdkX_PGtzqsSbtcuMuAuzyJKVSx9yvUfR4vx2FOiXe0hzkbrqnBX8Z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2021-09-16T20:41:00Z</dcterms:created>
  <dcterms:modified xsi:type="dcterms:W3CDTF">2021-09-16T20:41:00Z</dcterms:modified>
</cp:coreProperties>
</file>