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8A319" w14:textId="77777777" w:rsidR="00D8056F" w:rsidRDefault="008C7063" w:rsidP="008C70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</w:t>
      </w:r>
      <w:r w:rsidR="00D8056F">
        <w:rPr>
          <w:rFonts w:ascii="Arial" w:hAnsi="Arial" w:cs="Arial"/>
        </w:rPr>
        <w:t xml:space="preserve">Regional Conferences: </w:t>
      </w:r>
      <w:r>
        <w:rPr>
          <w:rFonts w:ascii="Arial" w:hAnsi="Arial" w:cs="Arial"/>
        </w:rPr>
        <w:t>2020</w:t>
      </w:r>
      <w:r w:rsidR="00D8056F">
        <w:rPr>
          <w:rFonts w:ascii="Arial" w:hAnsi="Arial" w:cs="Arial"/>
        </w:rPr>
        <w:t>-2021</w:t>
      </w:r>
      <w:r>
        <w:rPr>
          <w:rFonts w:ascii="Arial" w:hAnsi="Arial" w:cs="Arial"/>
        </w:rPr>
        <w:t xml:space="preserve"> </w:t>
      </w:r>
    </w:p>
    <w:p w14:paraId="2D0CE573" w14:textId="68C5CBA6" w:rsidR="008C7063" w:rsidRDefault="008C7063" w:rsidP="00D805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Dental Terminology Scenario</w:t>
      </w:r>
    </w:p>
    <w:p w14:paraId="62CB3F59" w14:textId="77777777" w:rsidR="008C7063" w:rsidRDefault="008C7063" w:rsidP="008C70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KEY</w:t>
      </w:r>
    </w:p>
    <w:p w14:paraId="2A4A199E" w14:textId="77777777" w:rsidR="008C7063" w:rsidRDefault="008C7063" w:rsidP="008C7063">
      <w:pPr>
        <w:jc w:val="center"/>
        <w:rPr>
          <w:rFonts w:ascii="Arial" w:hAnsi="Arial" w:cs="Arial"/>
        </w:rPr>
      </w:pPr>
    </w:p>
    <w:p w14:paraId="77C58588" w14:textId="0AA878E9" w:rsidR="008C7063" w:rsidRPr="00411AD0" w:rsidRDefault="008C7063" w:rsidP="008C7063">
      <w:pPr>
        <w:rPr>
          <w:rFonts w:ascii="Arial" w:hAnsi="Arial" w:cs="Arial"/>
          <w:color w:val="000000" w:themeColor="text1"/>
        </w:rPr>
      </w:pPr>
      <w:r w:rsidRPr="00411AD0">
        <w:rPr>
          <w:rFonts w:ascii="Arial" w:hAnsi="Arial" w:cs="Arial"/>
          <w:color w:val="000000" w:themeColor="text1"/>
        </w:rPr>
        <w:t xml:space="preserve">Read the following </w:t>
      </w:r>
      <w:r w:rsidR="007C7A40" w:rsidRPr="00411AD0">
        <w:rPr>
          <w:rFonts w:ascii="Arial" w:hAnsi="Arial" w:cs="Arial"/>
          <w:color w:val="000000" w:themeColor="text1"/>
        </w:rPr>
        <w:t>scenario</w:t>
      </w:r>
      <w:r w:rsidRPr="00411AD0">
        <w:rPr>
          <w:rFonts w:ascii="Arial" w:hAnsi="Arial" w:cs="Arial"/>
          <w:color w:val="000000" w:themeColor="text1"/>
        </w:rPr>
        <w:t xml:space="preserve"> between a </w:t>
      </w:r>
      <w:r w:rsidR="000757D2" w:rsidRPr="00411AD0">
        <w:rPr>
          <w:rFonts w:ascii="Arial" w:hAnsi="Arial" w:cs="Arial"/>
          <w:color w:val="000000" w:themeColor="text1"/>
        </w:rPr>
        <w:t>dentist</w:t>
      </w:r>
      <w:r w:rsidRPr="00411AD0">
        <w:rPr>
          <w:rFonts w:ascii="Arial" w:hAnsi="Arial" w:cs="Arial"/>
          <w:color w:val="000000" w:themeColor="text1"/>
        </w:rPr>
        <w:t xml:space="preserve"> and their patient and guardian.</w:t>
      </w:r>
      <w:r w:rsidR="00BF0EB6">
        <w:rPr>
          <w:rFonts w:ascii="Arial" w:hAnsi="Arial" w:cs="Arial"/>
          <w:color w:val="000000" w:themeColor="text1"/>
        </w:rPr>
        <w:t xml:space="preserve"> Re-write and c</w:t>
      </w:r>
      <w:r w:rsidRPr="00411AD0">
        <w:rPr>
          <w:rFonts w:ascii="Arial" w:hAnsi="Arial" w:cs="Arial"/>
          <w:color w:val="000000" w:themeColor="text1"/>
        </w:rPr>
        <w:t>hange</w:t>
      </w:r>
      <w:r w:rsidR="007C7A40" w:rsidRPr="00411AD0">
        <w:rPr>
          <w:rFonts w:ascii="Arial" w:hAnsi="Arial" w:cs="Arial"/>
          <w:color w:val="000000" w:themeColor="text1"/>
        </w:rPr>
        <w:t xml:space="preserve"> any phrases you can</w:t>
      </w:r>
      <w:r w:rsidRPr="00411AD0">
        <w:rPr>
          <w:rFonts w:ascii="Arial" w:hAnsi="Arial" w:cs="Arial"/>
          <w:color w:val="000000" w:themeColor="text1"/>
        </w:rPr>
        <w:t xml:space="preserve"> to appropriate medical terms throughout the scenario</w:t>
      </w:r>
      <w:r w:rsidR="007C7A40" w:rsidRPr="00411AD0">
        <w:rPr>
          <w:rFonts w:ascii="Arial" w:hAnsi="Arial" w:cs="Arial"/>
          <w:color w:val="000000" w:themeColor="text1"/>
        </w:rPr>
        <w:t>.</w:t>
      </w:r>
      <w:r w:rsidR="00411AD0" w:rsidRPr="00411AD0">
        <w:rPr>
          <w:rFonts w:ascii="Arial" w:hAnsi="Arial" w:cs="Arial"/>
          <w:color w:val="000000" w:themeColor="text1"/>
        </w:rPr>
        <w:t xml:space="preserve">  </w:t>
      </w:r>
      <w:r w:rsidR="007C7A40" w:rsidRPr="00411AD0">
        <w:rPr>
          <w:rFonts w:ascii="Arial" w:hAnsi="Arial" w:cs="Arial"/>
          <w:color w:val="000000" w:themeColor="text1"/>
        </w:rPr>
        <w:t>C</w:t>
      </w:r>
      <w:r w:rsidRPr="00411AD0">
        <w:rPr>
          <w:rFonts w:ascii="Arial" w:hAnsi="Arial" w:cs="Arial"/>
          <w:color w:val="000000" w:themeColor="text1"/>
        </w:rPr>
        <w:t xml:space="preserve">omplete by retyping the </w:t>
      </w:r>
      <w:r w:rsidR="007C7A40" w:rsidRPr="00411AD0">
        <w:rPr>
          <w:rFonts w:ascii="Arial" w:hAnsi="Arial" w:cs="Arial"/>
          <w:color w:val="000000" w:themeColor="text1"/>
        </w:rPr>
        <w:t xml:space="preserve">entire </w:t>
      </w:r>
      <w:r w:rsidRPr="00411AD0">
        <w:rPr>
          <w:rFonts w:ascii="Arial" w:hAnsi="Arial" w:cs="Arial"/>
          <w:color w:val="000000" w:themeColor="text1"/>
        </w:rPr>
        <w:t>scenario</w:t>
      </w:r>
      <w:r w:rsidR="007C7A40" w:rsidRPr="00411AD0">
        <w:rPr>
          <w:rFonts w:ascii="Arial" w:hAnsi="Arial" w:cs="Arial"/>
          <w:color w:val="000000" w:themeColor="text1"/>
        </w:rPr>
        <w:t xml:space="preserve"> in the space provided</w:t>
      </w:r>
      <w:r w:rsidRPr="00411AD0">
        <w:rPr>
          <w:rFonts w:ascii="Arial" w:hAnsi="Arial" w:cs="Arial"/>
          <w:color w:val="000000" w:themeColor="text1"/>
        </w:rPr>
        <w:t>.  For example</w:t>
      </w:r>
      <w:r w:rsidR="00C43223" w:rsidRPr="00411AD0">
        <w:rPr>
          <w:rFonts w:ascii="Arial" w:hAnsi="Arial" w:cs="Arial"/>
          <w:color w:val="000000" w:themeColor="text1"/>
        </w:rPr>
        <w:t>,</w:t>
      </w:r>
      <w:r w:rsidRPr="00411AD0">
        <w:rPr>
          <w:rFonts w:ascii="Arial" w:hAnsi="Arial" w:cs="Arial"/>
          <w:color w:val="000000" w:themeColor="text1"/>
        </w:rPr>
        <w:t xml:space="preserve"> “</w:t>
      </w:r>
      <w:r w:rsidRPr="00411AD0">
        <w:rPr>
          <w:rFonts w:ascii="Arial" w:hAnsi="Arial" w:cs="Arial"/>
          <w:bCs/>
          <w:color w:val="000000" w:themeColor="text1"/>
        </w:rPr>
        <w:t xml:space="preserve">patient </w:t>
      </w:r>
      <w:r w:rsidR="000757D2" w:rsidRPr="00411AD0">
        <w:rPr>
          <w:rFonts w:ascii="Arial" w:hAnsi="Arial" w:cs="Arial"/>
          <w:bCs/>
          <w:color w:val="000000" w:themeColor="text1"/>
        </w:rPr>
        <w:t>to have surgically inserted device”</w:t>
      </w:r>
      <w:r w:rsidRPr="00411AD0">
        <w:rPr>
          <w:rFonts w:ascii="Arial" w:hAnsi="Arial" w:cs="Arial"/>
          <w:color w:val="000000" w:themeColor="text1"/>
        </w:rPr>
        <w:t xml:space="preserve"> would be rewritten</w:t>
      </w:r>
      <w:r w:rsidR="007C7A40" w:rsidRPr="00411AD0">
        <w:rPr>
          <w:rFonts w:ascii="Arial" w:hAnsi="Arial" w:cs="Arial"/>
          <w:color w:val="000000" w:themeColor="text1"/>
        </w:rPr>
        <w:t xml:space="preserve"> to</w:t>
      </w:r>
      <w:r w:rsidRPr="00411AD0">
        <w:rPr>
          <w:rFonts w:ascii="Arial" w:hAnsi="Arial" w:cs="Arial"/>
          <w:color w:val="000000" w:themeColor="text1"/>
        </w:rPr>
        <w:t xml:space="preserve"> “patient </w:t>
      </w:r>
      <w:r w:rsidR="000757D2" w:rsidRPr="00411AD0">
        <w:rPr>
          <w:rFonts w:ascii="Arial" w:hAnsi="Arial" w:cs="Arial"/>
          <w:color w:val="000000" w:themeColor="text1"/>
        </w:rPr>
        <w:t>had implant</w:t>
      </w:r>
      <w:r w:rsidRPr="00411AD0">
        <w:rPr>
          <w:rFonts w:ascii="Arial" w:hAnsi="Arial" w:cs="Arial"/>
          <w:color w:val="000000" w:themeColor="text1"/>
        </w:rPr>
        <w:t xml:space="preserve">”.    </w:t>
      </w:r>
    </w:p>
    <w:p w14:paraId="6FA0A904" w14:textId="77777777" w:rsidR="00A744D4" w:rsidRDefault="00550158"/>
    <w:p w14:paraId="0180ECFA" w14:textId="77777777" w:rsidR="000757D2" w:rsidRDefault="000757D2"/>
    <w:p w14:paraId="4A0FE34C" w14:textId="6B44E904" w:rsidR="000757D2" w:rsidRPr="0024758B" w:rsidRDefault="000757D2">
      <w:pPr>
        <w:rPr>
          <w:b/>
          <w:bCs/>
          <w:color w:val="000000" w:themeColor="text1"/>
        </w:rPr>
      </w:pPr>
      <w:r w:rsidRPr="0024758B">
        <w:t xml:space="preserve">Ms. </w:t>
      </w:r>
      <w:r w:rsidRPr="00D74BF5">
        <w:t>Gilbert brings her 1</w:t>
      </w:r>
      <w:r w:rsidR="00A26AA0" w:rsidRPr="00D74BF5">
        <w:t>0</w:t>
      </w:r>
      <w:r w:rsidRPr="00D74BF5">
        <w:t xml:space="preserve"> year child in for their 6 month </w:t>
      </w:r>
      <w:r w:rsidRPr="00D74BF5">
        <w:rPr>
          <w:color w:val="FF0000"/>
          <w:vertAlign w:val="superscript"/>
        </w:rPr>
        <w:t>1</w:t>
      </w:r>
      <w:r w:rsidRPr="00D74BF5">
        <w:t xml:space="preserve">cleaning.  </w:t>
      </w:r>
      <w:r w:rsidR="005D1556" w:rsidRPr="00D74BF5">
        <w:t xml:space="preserve">The cleaning is performed by </w:t>
      </w:r>
      <w:r w:rsidR="005D1556" w:rsidRPr="00D74BF5">
        <w:rPr>
          <w:color w:val="FF0000"/>
          <w:vertAlign w:val="superscript"/>
        </w:rPr>
        <w:t>2</w:t>
      </w:r>
      <w:r w:rsidR="005D1556" w:rsidRPr="00D74BF5">
        <w:t>a licensed, professional</w:t>
      </w:r>
      <w:r w:rsidR="0024758B" w:rsidRPr="00D74BF5">
        <w:t xml:space="preserve"> auxiliary in </w:t>
      </w:r>
      <w:r w:rsidR="0024758B" w:rsidRPr="00411AD0">
        <w:t>den</w:t>
      </w:r>
      <w:r w:rsidR="00411AD0" w:rsidRPr="00411AD0">
        <w:t>t</w:t>
      </w:r>
      <w:r w:rsidR="0024758B" w:rsidRPr="00411AD0">
        <w:t>istry</w:t>
      </w:r>
      <w:r w:rsidR="005D1556" w:rsidRPr="00D74BF5">
        <w:t xml:space="preserve"> who is both an oral health educator and clinician.   </w:t>
      </w:r>
      <w:r w:rsidRPr="00D74BF5">
        <w:t xml:space="preserve">As part of the appointment an </w:t>
      </w:r>
      <w:r w:rsidR="005D1556" w:rsidRPr="00D74BF5">
        <w:rPr>
          <w:color w:val="FF0000"/>
          <w:vertAlign w:val="superscript"/>
        </w:rPr>
        <w:t>3</w:t>
      </w:r>
      <w:r w:rsidRPr="00D74BF5">
        <w:t xml:space="preserve">x-ray was obtained </w:t>
      </w:r>
      <w:r w:rsidR="00161D50" w:rsidRPr="00D74BF5">
        <w:t xml:space="preserve">that captured a view of the entire dentition with the surrounding structures on one film.  The dentist sees the patient after the cleaning and reports that there is no evidence of </w:t>
      </w:r>
      <w:r w:rsidR="005D1556" w:rsidRPr="00D74BF5">
        <w:rPr>
          <w:color w:val="FF0000"/>
          <w:vertAlign w:val="superscript"/>
        </w:rPr>
        <w:t>4</w:t>
      </w:r>
      <w:r w:rsidR="00161D50" w:rsidRPr="00D74BF5">
        <w:t>microbial</w:t>
      </w:r>
      <w:r w:rsidR="00C43223" w:rsidRPr="00411AD0">
        <w:rPr>
          <w:color w:val="000000" w:themeColor="text1"/>
        </w:rPr>
        <w:t xml:space="preserve"> bacterial</w:t>
      </w:r>
      <w:r w:rsidR="00161D50" w:rsidRPr="00411AD0">
        <w:rPr>
          <w:color w:val="000000" w:themeColor="text1"/>
        </w:rPr>
        <w:t xml:space="preserve"> </w:t>
      </w:r>
      <w:r w:rsidR="00161D50" w:rsidRPr="00D74BF5">
        <w:t xml:space="preserve">destruction or necrosis of teeth.  The dentist does discuss the need to refer the </w:t>
      </w:r>
      <w:r w:rsidR="005D1556" w:rsidRPr="00D74BF5">
        <w:t xml:space="preserve">patient to a </w:t>
      </w:r>
      <w:r w:rsidR="005D1556" w:rsidRPr="00D74BF5">
        <w:rPr>
          <w:color w:val="FF0000"/>
          <w:vertAlign w:val="superscript"/>
        </w:rPr>
        <w:t>5</w:t>
      </w:r>
      <w:r w:rsidR="005D1556" w:rsidRPr="00D74BF5">
        <w:t xml:space="preserve">dental specialist who corrects malocclusion and improper jaw alignment.  </w:t>
      </w:r>
      <w:r w:rsidR="00582250" w:rsidRPr="00D74BF5">
        <w:rPr>
          <w:color w:val="000000" w:themeColor="text1"/>
        </w:rPr>
        <w:t xml:space="preserve"> </w:t>
      </w:r>
      <w:r w:rsidR="00A26AA0" w:rsidRPr="00D74BF5">
        <w:rPr>
          <w:color w:val="000000" w:themeColor="text1"/>
        </w:rPr>
        <w:t>The patien</w:t>
      </w:r>
      <w:r w:rsidR="00A26AA0" w:rsidRPr="00411AD0">
        <w:rPr>
          <w:color w:val="000000" w:themeColor="text1"/>
        </w:rPr>
        <w:t>t</w:t>
      </w:r>
      <w:r w:rsidR="00C43223" w:rsidRPr="00411AD0">
        <w:rPr>
          <w:color w:val="000000" w:themeColor="text1"/>
        </w:rPr>
        <w:t>’s</w:t>
      </w:r>
      <w:r w:rsidR="00A26AA0" w:rsidRPr="00D74BF5">
        <w:rPr>
          <w:color w:val="000000" w:themeColor="text1"/>
        </w:rPr>
        <w:t xml:space="preserve"> </w:t>
      </w:r>
      <w:r w:rsidR="00F07267" w:rsidRPr="00D74BF5">
        <w:rPr>
          <w:color w:val="FF0000"/>
          <w:vertAlign w:val="superscript"/>
        </w:rPr>
        <w:t>6</w:t>
      </w:r>
      <w:r w:rsidR="00A26AA0" w:rsidRPr="00D74BF5">
        <w:rPr>
          <w:color w:val="000000" w:themeColor="text1"/>
        </w:rPr>
        <w:t xml:space="preserve">mandible is located behind its normal position in relation to the maxillae.  There is concern regarding problems with </w:t>
      </w:r>
      <w:r w:rsidR="00A26AA0" w:rsidRPr="00D74BF5">
        <w:rPr>
          <w:color w:val="FF0000"/>
          <w:vertAlign w:val="superscript"/>
        </w:rPr>
        <w:t>7</w:t>
      </w:r>
      <w:r w:rsidR="00A26AA0" w:rsidRPr="00D74BF5">
        <w:rPr>
          <w:color w:val="000000" w:themeColor="text1"/>
        </w:rPr>
        <w:t xml:space="preserve">gritting or grinding teeth together.  There is also concern that </w:t>
      </w:r>
      <w:r w:rsidR="00A26AA0" w:rsidRPr="00D74BF5">
        <w:rPr>
          <w:color w:val="FF0000"/>
          <w:vertAlign w:val="superscript"/>
        </w:rPr>
        <w:t>8</w:t>
      </w:r>
      <w:r w:rsidR="00A26AA0" w:rsidRPr="00D74BF5">
        <w:rPr>
          <w:color w:val="000000" w:themeColor="text1"/>
        </w:rPr>
        <w:t xml:space="preserve">the </w:t>
      </w:r>
      <w:r w:rsidR="00C43223" w:rsidRPr="00411AD0">
        <w:rPr>
          <w:color w:val="000000" w:themeColor="text1"/>
        </w:rPr>
        <w:t xml:space="preserve">mandibular </w:t>
      </w:r>
      <w:r w:rsidR="00A26AA0" w:rsidRPr="00D74BF5">
        <w:rPr>
          <w:color w:val="000000" w:themeColor="text1"/>
        </w:rPr>
        <w:t>teeth are too close</w:t>
      </w:r>
      <w:r w:rsidR="00C43223" w:rsidRPr="00D74BF5">
        <w:rPr>
          <w:color w:val="000000" w:themeColor="text1"/>
        </w:rPr>
        <w:t xml:space="preserve"> </w:t>
      </w:r>
      <w:r w:rsidR="00C43223" w:rsidRPr="00411AD0">
        <w:rPr>
          <w:color w:val="000000" w:themeColor="text1"/>
        </w:rPr>
        <w:t>together</w:t>
      </w:r>
      <w:r w:rsidR="00A26AA0" w:rsidRPr="00411AD0">
        <w:rPr>
          <w:color w:val="000000" w:themeColor="text1"/>
        </w:rPr>
        <w:t xml:space="preserve">.  </w:t>
      </w:r>
      <w:r w:rsidR="00A26AA0" w:rsidRPr="00D74BF5">
        <w:rPr>
          <w:color w:val="000000" w:themeColor="text1"/>
        </w:rPr>
        <w:t>Also</w:t>
      </w:r>
      <w:r w:rsidR="00C43223" w:rsidRPr="00411AD0">
        <w:rPr>
          <w:color w:val="000000" w:themeColor="text1"/>
        </w:rPr>
        <w:t>,</w:t>
      </w:r>
      <w:r w:rsidR="00A26AA0" w:rsidRPr="00411AD0">
        <w:rPr>
          <w:color w:val="000000" w:themeColor="text1"/>
        </w:rPr>
        <w:t xml:space="preserve"> the </w:t>
      </w:r>
      <w:r w:rsidR="00C43223" w:rsidRPr="00411AD0">
        <w:rPr>
          <w:color w:val="000000" w:themeColor="text1"/>
        </w:rPr>
        <w:t xml:space="preserve">maxillary </w:t>
      </w:r>
      <w:r w:rsidR="00A26AA0" w:rsidRPr="00D74BF5">
        <w:rPr>
          <w:color w:val="000000" w:themeColor="text1"/>
        </w:rPr>
        <w:t xml:space="preserve">cuspid is </w:t>
      </w:r>
      <w:r w:rsidR="007158B9" w:rsidRPr="00D74BF5">
        <w:rPr>
          <w:color w:val="FF0000"/>
          <w:vertAlign w:val="superscript"/>
        </w:rPr>
        <w:t>9</w:t>
      </w:r>
      <w:r w:rsidR="00A26AA0" w:rsidRPr="00D74BF5">
        <w:rPr>
          <w:color w:val="000000" w:themeColor="text1"/>
        </w:rPr>
        <w:t>situated sideways</w:t>
      </w:r>
      <w:r w:rsidR="007158B9" w:rsidRPr="00D74BF5">
        <w:rPr>
          <w:color w:val="000000" w:themeColor="text1"/>
        </w:rPr>
        <w:t xml:space="preserve"> to the adjacent teeth and occlusal plane, and it is covered by tissue and/or bone.  The dentist says the specialist will explore the </w:t>
      </w:r>
      <w:r w:rsidR="007158B9" w:rsidRPr="00D74BF5">
        <w:rPr>
          <w:color w:val="FF0000"/>
          <w:vertAlign w:val="superscript"/>
        </w:rPr>
        <w:t>10</w:t>
      </w:r>
      <w:r w:rsidR="007158B9" w:rsidRPr="00D74BF5">
        <w:rPr>
          <w:color w:val="000000" w:themeColor="text1"/>
        </w:rPr>
        <w:t>surgical removal of the cuspids.</w:t>
      </w:r>
    </w:p>
    <w:p w14:paraId="5E8FC874" w14:textId="77777777" w:rsidR="000757D2" w:rsidRPr="0024758B" w:rsidRDefault="000757D2">
      <w:pPr>
        <w:rPr>
          <w:b/>
          <w:bCs/>
        </w:rPr>
      </w:pPr>
    </w:p>
    <w:p w14:paraId="4D09FA62" w14:textId="77777777" w:rsidR="000757D2" w:rsidRDefault="000757D2"/>
    <w:p w14:paraId="12D75F31" w14:textId="77777777" w:rsidR="000757D2" w:rsidRDefault="000757D2"/>
    <w:p w14:paraId="6B6B8941" w14:textId="77777777" w:rsidR="000757D2" w:rsidRDefault="000757D2"/>
    <w:p w14:paraId="5FF013D4" w14:textId="5B694FCD" w:rsidR="000757D2" w:rsidRDefault="000757D2"/>
    <w:p w14:paraId="18359E36" w14:textId="77777777" w:rsidR="000757D2" w:rsidRDefault="000757D2"/>
    <w:p w14:paraId="5C032A33" w14:textId="065DF4E1" w:rsidR="000757D2" w:rsidRDefault="000757D2" w:rsidP="000757D2">
      <w:pPr>
        <w:pStyle w:val="ListParagraph"/>
        <w:numPr>
          <w:ilvl w:val="0"/>
          <w:numId w:val="1"/>
        </w:numPr>
        <w:rPr>
          <w:color w:val="FF0000"/>
        </w:rPr>
      </w:pPr>
      <w:r w:rsidRPr="000757D2">
        <w:rPr>
          <w:color w:val="FF0000"/>
        </w:rPr>
        <w:t>dental prophylaxis</w:t>
      </w:r>
      <w:r w:rsidR="00161D50">
        <w:rPr>
          <w:color w:val="FF0000"/>
        </w:rPr>
        <w:t xml:space="preserve"> </w:t>
      </w:r>
      <w:r w:rsidR="0024758B">
        <w:rPr>
          <w:color w:val="FF0000"/>
        </w:rPr>
        <w:t xml:space="preserve"> or prophylaxis</w:t>
      </w:r>
      <w:r w:rsidR="00161D50">
        <w:rPr>
          <w:color w:val="FF0000"/>
        </w:rPr>
        <w:t xml:space="preserve">   </w:t>
      </w:r>
      <w:r w:rsidR="00A26AA0">
        <w:rPr>
          <w:color w:val="FF0000"/>
        </w:rPr>
        <w:tab/>
      </w:r>
      <w:r w:rsidR="00A26AA0">
        <w:rPr>
          <w:color w:val="FF0000"/>
        </w:rPr>
        <w:tab/>
      </w:r>
      <w:r w:rsidR="00161D50">
        <w:rPr>
          <w:color w:val="FF0000"/>
        </w:rPr>
        <w:t>Stedman’s pp 126</w:t>
      </w:r>
    </w:p>
    <w:p w14:paraId="0076C34B" w14:textId="48B0D7A9" w:rsidR="005D1556" w:rsidRPr="000757D2" w:rsidRDefault="005D1556" w:rsidP="000757D2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dental hygienist  </w:t>
      </w:r>
      <w:r w:rsidR="00A26AA0">
        <w:rPr>
          <w:color w:val="FF0000"/>
        </w:rPr>
        <w:tab/>
      </w:r>
      <w:r w:rsidR="00A26AA0">
        <w:rPr>
          <w:color w:val="FF0000"/>
        </w:rPr>
        <w:tab/>
      </w:r>
      <w:r w:rsidR="0024758B">
        <w:rPr>
          <w:color w:val="FF0000"/>
        </w:rPr>
        <w:tab/>
      </w:r>
      <w:r w:rsidR="0024758B">
        <w:rPr>
          <w:color w:val="FF0000"/>
        </w:rPr>
        <w:tab/>
      </w:r>
      <w:r>
        <w:rPr>
          <w:color w:val="FF0000"/>
        </w:rPr>
        <w:t>Stedman’s pp 164</w:t>
      </w:r>
    </w:p>
    <w:p w14:paraId="672EC2C6" w14:textId="2C6420E9" w:rsidR="000757D2" w:rsidRDefault="00161D50" w:rsidP="000757D2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panoramic radiograph  </w:t>
      </w:r>
      <w:r w:rsidR="00A26AA0">
        <w:rPr>
          <w:color w:val="FF0000"/>
        </w:rPr>
        <w:tab/>
      </w:r>
      <w:r w:rsidR="0024758B">
        <w:rPr>
          <w:color w:val="FF0000"/>
        </w:rPr>
        <w:tab/>
      </w:r>
      <w:r w:rsidR="0024758B">
        <w:rPr>
          <w:color w:val="FF0000"/>
        </w:rPr>
        <w:tab/>
      </w:r>
      <w:proofErr w:type="spellStart"/>
      <w:r>
        <w:rPr>
          <w:color w:val="FF0000"/>
        </w:rPr>
        <w:t>Dofka</w:t>
      </w:r>
      <w:proofErr w:type="spellEnd"/>
      <w:r>
        <w:rPr>
          <w:color w:val="FF0000"/>
        </w:rPr>
        <w:t xml:space="preserve"> pp 172</w:t>
      </w:r>
    </w:p>
    <w:p w14:paraId="07F31E6B" w14:textId="0720D29F" w:rsidR="00161D50" w:rsidRDefault="00161D50" w:rsidP="000757D2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caries      </w:t>
      </w:r>
      <w:r w:rsidR="00A26AA0">
        <w:rPr>
          <w:color w:val="FF0000"/>
        </w:rPr>
        <w:tab/>
      </w:r>
      <w:r w:rsidR="00A26AA0">
        <w:rPr>
          <w:color w:val="FF0000"/>
        </w:rPr>
        <w:tab/>
      </w:r>
      <w:r w:rsidR="00A26AA0">
        <w:rPr>
          <w:color w:val="FF0000"/>
        </w:rPr>
        <w:tab/>
      </w:r>
      <w:r w:rsidR="0024758B">
        <w:rPr>
          <w:color w:val="FF0000"/>
        </w:rPr>
        <w:tab/>
      </w:r>
      <w:r w:rsidR="0024758B">
        <w:rPr>
          <w:color w:val="FF0000"/>
        </w:rPr>
        <w:tab/>
      </w:r>
      <w:r>
        <w:rPr>
          <w:color w:val="FF0000"/>
        </w:rPr>
        <w:t>Stedman’s pp 107</w:t>
      </w:r>
    </w:p>
    <w:p w14:paraId="14E2B0D0" w14:textId="597FD061" w:rsidR="00A26AA0" w:rsidRDefault="005D1556" w:rsidP="00A26AA0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orthodontist   </w:t>
      </w:r>
      <w:r w:rsidR="00A26AA0">
        <w:rPr>
          <w:color w:val="FF0000"/>
        </w:rPr>
        <w:tab/>
      </w:r>
      <w:r w:rsidR="00A26AA0">
        <w:rPr>
          <w:color w:val="FF0000"/>
        </w:rPr>
        <w:tab/>
      </w:r>
      <w:r w:rsidR="00A26AA0">
        <w:rPr>
          <w:color w:val="FF0000"/>
        </w:rPr>
        <w:tab/>
      </w:r>
      <w:r w:rsidR="0024758B">
        <w:rPr>
          <w:color w:val="FF0000"/>
        </w:rPr>
        <w:tab/>
      </w:r>
      <w:r w:rsidR="0024758B">
        <w:rPr>
          <w:color w:val="FF0000"/>
        </w:rPr>
        <w:tab/>
      </w:r>
      <w:proofErr w:type="spellStart"/>
      <w:r>
        <w:rPr>
          <w:color w:val="FF0000"/>
        </w:rPr>
        <w:t>Dofka</w:t>
      </w:r>
      <w:proofErr w:type="spellEnd"/>
      <w:r>
        <w:rPr>
          <w:color w:val="FF0000"/>
        </w:rPr>
        <w:t xml:space="preserve"> pp 72</w:t>
      </w:r>
    </w:p>
    <w:p w14:paraId="57A5C90B" w14:textId="5A312ED0" w:rsidR="00A26AA0" w:rsidRDefault="00A26AA0" w:rsidP="00A26AA0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retrognathic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24758B">
        <w:rPr>
          <w:color w:val="FF0000"/>
        </w:rPr>
        <w:tab/>
      </w:r>
      <w:r w:rsidR="0024758B">
        <w:rPr>
          <w:color w:val="FF0000"/>
        </w:rPr>
        <w:tab/>
      </w:r>
      <w:r>
        <w:rPr>
          <w:color w:val="FF0000"/>
        </w:rPr>
        <w:t>Stedman’s pp 496</w:t>
      </w:r>
    </w:p>
    <w:p w14:paraId="0E1E8EA7" w14:textId="736E3B78" w:rsidR="00A26AA0" w:rsidRDefault="00A26AA0" w:rsidP="00A26AA0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bruxism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24758B">
        <w:rPr>
          <w:color w:val="FF0000"/>
        </w:rPr>
        <w:tab/>
      </w:r>
      <w:r w:rsidR="0024758B">
        <w:rPr>
          <w:color w:val="FF0000"/>
        </w:rPr>
        <w:tab/>
      </w:r>
      <w:r>
        <w:rPr>
          <w:color w:val="FF0000"/>
        </w:rPr>
        <w:t>Stedman’s pp 97</w:t>
      </w:r>
    </w:p>
    <w:p w14:paraId="45536679" w14:textId="1393CAD9" w:rsidR="00A26AA0" w:rsidRDefault="00A26AA0" w:rsidP="00A26AA0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crowding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24758B">
        <w:rPr>
          <w:color w:val="FF0000"/>
        </w:rPr>
        <w:tab/>
      </w:r>
      <w:r w:rsidR="0024758B">
        <w:rPr>
          <w:color w:val="FF0000"/>
        </w:rPr>
        <w:tab/>
      </w:r>
      <w:r>
        <w:rPr>
          <w:color w:val="FF0000"/>
        </w:rPr>
        <w:t xml:space="preserve">Stedman’s </w:t>
      </w:r>
    </w:p>
    <w:p w14:paraId="2B8F0693" w14:textId="6163817B" w:rsidR="007158B9" w:rsidRDefault="007158B9" w:rsidP="00A26AA0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transverse impaction</w:t>
      </w:r>
      <w:r>
        <w:rPr>
          <w:color w:val="FF0000"/>
        </w:rPr>
        <w:tab/>
      </w:r>
      <w:r>
        <w:rPr>
          <w:color w:val="FF0000"/>
        </w:rPr>
        <w:tab/>
      </w:r>
      <w:r w:rsidR="0024758B">
        <w:rPr>
          <w:color w:val="FF0000"/>
        </w:rPr>
        <w:tab/>
      </w:r>
      <w:r w:rsidR="0024758B">
        <w:rPr>
          <w:color w:val="FF0000"/>
        </w:rPr>
        <w:tab/>
      </w:r>
      <w:proofErr w:type="spellStart"/>
      <w:r>
        <w:rPr>
          <w:color w:val="FF0000"/>
        </w:rPr>
        <w:t>Dofka</w:t>
      </w:r>
      <w:proofErr w:type="spellEnd"/>
      <w:r>
        <w:rPr>
          <w:color w:val="FF0000"/>
        </w:rPr>
        <w:t xml:space="preserve"> pp 258</w:t>
      </w:r>
    </w:p>
    <w:p w14:paraId="28FC0E58" w14:textId="72274CA7" w:rsidR="007158B9" w:rsidRDefault="007158B9" w:rsidP="00A26AA0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extraction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24758B">
        <w:rPr>
          <w:color w:val="FF0000"/>
        </w:rPr>
        <w:tab/>
      </w:r>
      <w:r w:rsidR="0024758B">
        <w:rPr>
          <w:color w:val="FF0000"/>
        </w:rPr>
        <w:tab/>
      </w:r>
      <w:proofErr w:type="spellStart"/>
      <w:r>
        <w:rPr>
          <w:color w:val="FF0000"/>
        </w:rPr>
        <w:t>Dofka</w:t>
      </w:r>
      <w:proofErr w:type="spellEnd"/>
      <w:r>
        <w:rPr>
          <w:color w:val="FF0000"/>
        </w:rPr>
        <w:t xml:space="preserve"> pp 227</w:t>
      </w:r>
    </w:p>
    <w:p w14:paraId="68B4930F" w14:textId="102B1F95" w:rsidR="00550158" w:rsidRDefault="00550158" w:rsidP="00550158">
      <w:pPr>
        <w:rPr>
          <w:color w:val="FF0000"/>
        </w:rPr>
      </w:pPr>
    </w:p>
    <w:p w14:paraId="61675697" w14:textId="08E3E5C1" w:rsidR="00550158" w:rsidRDefault="00550158" w:rsidP="00550158">
      <w:pPr>
        <w:rPr>
          <w:color w:val="FF0000"/>
        </w:rPr>
      </w:pPr>
    </w:p>
    <w:p w14:paraId="29F1C461" w14:textId="3B07779C" w:rsidR="00550158" w:rsidRDefault="00550158" w:rsidP="00550158">
      <w:pPr>
        <w:rPr>
          <w:color w:val="FF0000"/>
        </w:rPr>
      </w:pPr>
    </w:p>
    <w:p w14:paraId="28846242" w14:textId="79BA357F" w:rsidR="00550158" w:rsidRDefault="00550158" w:rsidP="00550158">
      <w:pPr>
        <w:rPr>
          <w:color w:val="FF0000"/>
        </w:rPr>
      </w:pPr>
    </w:p>
    <w:p w14:paraId="77A339D3" w14:textId="77777777" w:rsidR="00550158" w:rsidRDefault="00550158" w:rsidP="00550158">
      <w:pPr>
        <w:rPr>
          <w:color w:val="FF0000"/>
        </w:rPr>
      </w:pPr>
    </w:p>
    <w:p w14:paraId="2EA9BE15" w14:textId="40EDE912" w:rsidR="00550158" w:rsidRDefault="00550158" w:rsidP="00550158">
      <w:pPr>
        <w:rPr>
          <w:color w:val="FF0000"/>
        </w:rPr>
      </w:pPr>
    </w:p>
    <w:p w14:paraId="7BA885A5" w14:textId="4279A8BD" w:rsidR="00550158" w:rsidRPr="00B36606" w:rsidRDefault="00550158" w:rsidP="0055015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lastRenderedPageBreak/>
        <w:t xml:space="preserve">VIRTUAL </w:t>
      </w:r>
      <w:r>
        <w:rPr>
          <w:rFonts w:ascii="Arial" w:eastAsia="Arial" w:hAnsi="Arial" w:cs="Arial"/>
          <w:b/>
          <w:bCs/>
          <w:color w:val="000000"/>
        </w:rPr>
        <w:t>Dental Terminology</w:t>
      </w:r>
      <w:r w:rsidRPr="00B36606">
        <w:rPr>
          <w:rFonts w:ascii="Arial" w:eastAsia="Arial" w:hAnsi="Arial" w:cs="Arial"/>
          <w:b/>
          <w:bCs/>
          <w:color w:val="000000"/>
        </w:rPr>
        <w:t xml:space="preserve"> – Judge’s Rating Sheet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</w:p>
    <w:tbl>
      <w:tblPr>
        <w:tblW w:w="9990" w:type="dxa"/>
        <w:tblInd w:w="206" w:type="dxa"/>
        <w:tblLayout w:type="fixed"/>
        <w:tblCellMar>
          <w:left w:w="206" w:type="dxa"/>
          <w:right w:w="206" w:type="dxa"/>
        </w:tblCellMar>
        <w:tblLook w:val="0000" w:firstRow="0" w:lastRow="0" w:firstColumn="0" w:lastColumn="0" w:noHBand="0" w:noVBand="0"/>
      </w:tblPr>
      <w:tblGrid>
        <w:gridCol w:w="7560"/>
        <w:gridCol w:w="1260"/>
        <w:gridCol w:w="1170"/>
      </w:tblGrid>
      <w:tr w:rsidR="00550158" w:rsidRPr="00923F29" w14:paraId="038D1FFC" w14:textId="77777777" w:rsidTr="0014749A">
        <w:tc>
          <w:tcPr>
            <w:tcW w:w="7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14:paraId="0B1C150A" w14:textId="165D0319" w:rsidR="00550158" w:rsidRPr="00923F29" w:rsidRDefault="00550158" w:rsidP="0014749A">
            <w:pPr>
              <w:tabs>
                <w:tab w:val="center" w:pos="654"/>
              </w:tabs>
              <w:suppressAutoHyphens/>
              <w:spacing w:before="120" w:after="120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Dental Terminology</w:t>
            </w:r>
            <w:r>
              <w:rPr>
                <w:rFonts w:ascii="Arial" w:hAnsi="Arial" w:cs="Arial"/>
                <w:b/>
                <w:color w:val="000000" w:themeColor="text1"/>
                <w:spacing w:val="-3"/>
                <w:sz w:val="22"/>
                <w:szCs w:val="22"/>
              </w:rPr>
              <w:t xml:space="preserve">   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shd w:val="pct10" w:color="auto" w:fill="auto"/>
          </w:tcPr>
          <w:p w14:paraId="4F5FCB1E" w14:textId="77777777" w:rsidR="00550158" w:rsidRPr="00923F29" w:rsidRDefault="00550158" w:rsidP="0014749A">
            <w:pPr>
              <w:suppressAutoHyphens/>
              <w:spacing w:before="120" w:after="120"/>
              <w:ind w:left="-116"/>
              <w:jc w:val="center"/>
              <w:rPr>
                <w:rFonts w:ascii="Arial" w:hAnsi="Arial" w:cs="Arial"/>
                <w:b/>
                <w:color w:val="000000" w:themeColor="text1"/>
                <w:spacing w:val="-3"/>
                <w:sz w:val="22"/>
              </w:rPr>
            </w:pPr>
            <w:r w:rsidRPr="00923F29">
              <w:rPr>
                <w:rFonts w:ascii="Arial" w:hAnsi="Arial" w:cs="Arial"/>
                <w:b/>
                <w:color w:val="000000" w:themeColor="text1"/>
                <w:spacing w:val="-3"/>
                <w:sz w:val="22"/>
              </w:rPr>
              <w:t xml:space="preserve"> Possible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2900175D" w14:textId="77777777" w:rsidR="00550158" w:rsidRPr="00923F29" w:rsidRDefault="00550158" w:rsidP="0014749A">
            <w:pPr>
              <w:suppressAutoHyphens/>
              <w:spacing w:before="120" w:after="120"/>
              <w:ind w:left="-116" w:right="-116"/>
              <w:rPr>
                <w:rFonts w:ascii="Arial" w:hAnsi="Arial" w:cs="Arial"/>
                <w:b/>
                <w:color w:val="000000" w:themeColor="text1"/>
                <w:spacing w:val="-3"/>
                <w:sz w:val="22"/>
              </w:rPr>
            </w:pPr>
            <w:r w:rsidRPr="00923F29">
              <w:rPr>
                <w:rFonts w:ascii="Arial" w:hAnsi="Arial" w:cs="Arial"/>
                <w:b/>
                <w:color w:val="000000" w:themeColor="text1"/>
                <w:spacing w:val="-3"/>
                <w:sz w:val="22"/>
              </w:rPr>
              <w:t>Awarded</w:t>
            </w:r>
          </w:p>
        </w:tc>
      </w:tr>
      <w:tr w:rsidR="00550158" w:rsidRPr="00923F29" w14:paraId="19576C73" w14:textId="77777777" w:rsidTr="0014749A">
        <w:tc>
          <w:tcPr>
            <w:tcW w:w="7560" w:type="dxa"/>
            <w:tcBorders>
              <w:left w:val="single" w:sz="6" w:space="0" w:color="auto"/>
            </w:tcBorders>
          </w:tcPr>
          <w:p w14:paraId="5810A7D0" w14:textId="23C1CEED" w:rsidR="00550158" w:rsidRPr="00E0076C" w:rsidRDefault="00550158" w:rsidP="0014749A">
            <w:pPr>
              <w:tabs>
                <w:tab w:val="left" w:pos="720"/>
                <w:tab w:val="left" w:pos="1440"/>
                <w:tab w:val="left" w:pos="3600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E0076C">
              <w:rPr>
                <w:rFonts w:ascii="Arial" w:hAnsi="Arial" w:cs="Arial"/>
                <w:bCs/>
                <w:color w:val="000000" w:themeColor="text1"/>
              </w:rPr>
              <w:t xml:space="preserve">1.      </w:t>
            </w:r>
            <w:r>
              <w:rPr>
                <w:rFonts w:ascii="Arial" w:hAnsi="Arial" w:cs="Arial"/>
                <w:color w:val="000000" w:themeColor="text1"/>
              </w:rPr>
              <w:t>dental prophylaxis or prophylaxis</w:t>
            </w:r>
          </w:p>
        </w:tc>
        <w:tc>
          <w:tcPr>
            <w:tcW w:w="1260" w:type="dxa"/>
            <w:tcBorders>
              <w:left w:val="single" w:sz="6" w:space="0" w:color="auto"/>
            </w:tcBorders>
          </w:tcPr>
          <w:p w14:paraId="1202C948" w14:textId="77777777" w:rsidR="00550158" w:rsidRPr="00923F29" w:rsidRDefault="00550158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</w:t>
            </w:r>
            <w:r w:rsidRPr="00923F29">
              <w:rPr>
                <w:rFonts w:ascii="Arial" w:hAnsi="Arial" w:cs="Arial"/>
                <w:color w:val="000000" w:themeColor="text1"/>
                <w:sz w:val="20"/>
              </w:rPr>
              <w:t xml:space="preserve">           0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14:paraId="0FF08628" w14:textId="77777777" w:rsidR="00550158" w:rsidRPr="00923F29" w:rsidRDefault="00550158" w:rsidP="0014749A">
            <w:pPr>
              <w:tabs>
                <w:tab w:val="left" w:pos="-720"/>
              </w:tabs>
              <w:suppressAutoHyphens/>
              <w:spacing w:before="60" w:after="60"/>
              <w:ind w:right="-206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550158" w:rsidRPr="00923F29" w14:paraId="75D62595" w14:textId="77777777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</w:tcBorders>
          </w:tcPr>
          <w:p w14:paraId="49E828EE" w14:textId="43C3A095" w:rsidR="00550158" w:rsidRPr="00E0076C" w:rsidRDefault="00550158" w:rsidP="0014749A">
            <w:pPr>
              <w:tabs>
                <w:tab w:val="left" w:pos="720"/>
                <w:tab w:val="left" w:pos="1440"/>
                <w:tab w:val="left" w:pos="3600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E0076C">
              <w:rPr>
                <w:rFonts w:ascii="Arial" w:hAnsi="Arial" w:cs="Arial"/>
                <w:bCs/>
                <w:color w:val="000000" w:themeColor="text1"/>
              </w:rPr>
              <w:t xml:space="preserve">2.      </w:t>
            </w:r>
            <w:r>
              <w:rPr>
                <w:rFonts w:ascii="Arial" w:hAnsi="Arial" w:cs="Arial"/>
                <w:color w:val="000000" w:themeColor="text1"/>
              </w:rPr>
              <w:t>dental hygienist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</w:tcPr>
          <w:p w14:paraId="6A77124B" w14:textId="77777777" w:rsidR="00550158" w:rsidRDefault="00550158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3           0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05AD4C" w14:textId="77777777" w:rsidR="00550158" w:rsidRPr="00923F29" w:rsidRDefault="00550158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550158" w:rsidRPr="00923F29" w14:paraId="73819236" w14:textId="77777777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</w:tcBorders>
          </w:tcPr>
          <w:p w14:paraId="336CB167" w14:textId="194DC71A" w:rsidR="00550158" w:rsidRPr="00E0076C" w:rsidRDefault="00550158" w:rsidP="0014749A">
            <w:pPr>
              <w:tabs>
                <w:tab w:val="left" w:pos="-720"/>
                <w:tab w:val="left" w:pos="0"/>
                <w:tab w:val="left" w:pos="694"/>
              </w:tabs>
              <w:suppressAutoHyphens/>
              <w:rPr>
                <w:rFonts w:ascii="Arial" w:hAnsi="Arial" w:cs="Arial"/>
                <w:bCs/>
                <w:color w:val="000000" w:themeColor="text1"/>
              </w:rPr>
            </w:pPr>
            <w:r w:rsidRPr="00E0076C">
              <w:rPr>
                <w:rFonts w:ascii="Arial" w:hAnsi="Arial" w:cs="Arial"/>
                <w:bCs/>
                <w:color w:val="000000" w:themeColor="text1"/>
              </w:rPr>
              <w:t xml:space="preserve">3.      </w:t>
            </w:r>
            <w:r>
              <w:rPr>
                <w:rFonts w:ascii="Arial" w:hAnsi="Arial" w:cs="Arial"/>
                <w:color w:val="000000" w:themeColor="text1"/>
              </w:rPr>
              <w:t>panoramic radiograph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</w:tcPr>
          <w:p w14:paraId="6BDE8206" w14:textId="2A5BFF8E" w:rsidR="00550158" w:rsidRPr="00923F29" w:rsidRDefault="00550158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 </w:t>
            </w:r>
            <w:r w:rsidRPr="00923F29">
              <w:rPr>
                <w:rFonts w:ascii="Arial" w:hAnsi="Arial" w:cs="Arial"/>
                <w:color w:val="000000" w:themeColor="text1"/>
                <w:sz w:val="20"/>
              </w:rPr>
              <w:t xml:space="preserve">    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2F1691" w14:textId="77777777" w:rsidR="00550158" w:rsidRPr="00923F29" w:rsidRDefault="00550158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550158" w:rsidRPr="00923F29" w14:paraId="43997EC5" w14:textId="77777777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</w:tcBorders>
          </w:tcPr>
          <w:p w14:paraId="4CD32424" w14:textId="15D0E0D1" w:rsidR="00550158" w:rsidRPr="00E0076C" w:rsidRDefault="00550158" w:rsidP="0014749A">
            <w:pPr>
              <w:tabs>
                <w:tab w:val="left" w:pos="-720"/>
                <w:tab w:val="left" w:pos="0"/>
                <w:tab w:val="left" w:pos="694"/>
              </w:tabs>
              <w:suppressAutoHyphens/>
              <w:rPr>
                <w:rFonts w:ascii="Arial" w:hAnsi="Arial" w:cs="Arial"/>
                <w:bCs/>
                <w:color w:val="000000" w:themeColor="text1"/>
              </w:rPr>
            </w:pPr>
            <w:r w:rsidRPr="00E0076C">
              <w:rPr>
                <w:rFonts w:ascii="Arial" w:hAnsi="Arial" w:cs="Arial"/>
                <w:bCs/>
                <w:color w:val="000000" w:themeColor="text1"/>
              </w:rPr>
              <w:t xml:space="preserve">4.      </w:t>
            </w:r>
            <w:r>
              <w:rPr>
                <w:rFonts w:ascii="Arial" w:hAnsi="Arial" w:cs="Arial"/>
                <w:color w:val="000000" w:themeColor="text1"/>
              </w:rPr>
              <w:t>caries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</w:tcPr>
          <w:p w14:paraId="5B1E631A" w14:textId="77777777" w:rsidR="00550158" w:rsidRDefault="00550158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3           0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CCB71C" w14:textId="77777777" w:rsidR="00550158" w:rsidRPr="00923F29" w:rsidRDefault="00550158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550158" w:rsidRPr="00923F29" w14:paraId="66C4126D" w14:textId="77777777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A11DFC" w14:textId="74096F76" w:rsidR="00550158" w:rsidRPr="00E0076C" w:rsidRDefault="00550158" w:rsidP="0014749A">
            <w:pPr>
              <w:tabs>
                <w:tab w:val="left" w:pos="-720"/>
                <w:tab w:val="left" w:pos="0"/>
                <w:tab w:val="left" w:pos="694"/>
              </w:tabs>
              <w:suppressAutoHyphens/>
              <w:ind w:left="720" w:hanging="720"/>
              <w:rPr>
                <w:rFonts w:ascii="Arial" w:hAnsi="Arial" w:cs="Arial"/>
                <w:bCs/>
                <w:color w:val="000000" w:themeColor="text1"/>
              </w:rPr>
            </w:pPr>
            <w:r w:rsidRPr="00E0076C">
              <w:rPr>
                <w:rFonts w:ascii="Arial" w:hAnsi="Arial" w:cs="Arial"/>
                <w:color w:val="000000" w:themeColor="text1"/>
                <w:spacing w:val="-3"/>
              </w:rPr>
              <w:t xml:space="preserve">5.       </w:t>
            </w:r>
            <w:r>
              <w:rPr>
                <w:rFonts w:ascii="Arial" w:hAnsi="Arial" w:cs="Arial"/>
                <w:color w:val="000000" w:themeColor="text1"/>
              </w:rPr>
              <w:t>orthodontist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084542" w14:textId="10BB9416" w:rsidR="00550158" w:rsidRPr="00923F29" w:rsidRDefault="00550158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3 </w:t>
            </w:r>
            <w:r w:rsidRPr="00923F29"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</w:t>
            </w:r>
            <w:r w:rsidRPr="00923F29"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C06F" w14:textId="77777777" w:rsidR="00550158" w:rsidRPr="00923F29" w:rsidRDefault="00550158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550158" w:rsidRPr="00923F29" w14:paraId="1909BA76" w14:textId="77777777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03D0F8" w14:textId="3E30AFBC" w:rsidR="00550158" w:rsidRPr="00147D0A" w:rsidRDefault="00550158" w:rsidP="0014749A">
            <w:pPr>
              <w:tabs>
                <w:tab w:val="left" w:pos="-720"/>
                <w:tab w:val="left" w:pos="0"/>
                <w:tab w:val="left" w:pos="694"/>
              </w:tabs>
              <w:suppressAutoHyphens/>
              <w:rPr>
                <w:rFonts w:ascii="Arial" w:hAnsi="Arial" w:cs="Arial"/>
                <w:color w:val="000000" w:themeColor="text1"/>
                <w:spacing w:val="-3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6.      </w:t>
            </w:r>
            <w:r>
              <w:rPr>
                <w:rFonts w:ascii="Arial" w:hAnsi="Arial" w:cs="Arial"/>
                <w:color w:val="000000" w:themeColor="text1"/>
              </w:rPr>
              <w:t>retrognathic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7466C1" w14:textId="602A0CB7" w:rsidR="00550158" w:rsidRDefault="00550158" w:rsidP="0014749A">
            <w:pPr>
              <w:tabs>
                <w:tab w:val="center" w:pos="654"/>
              </w:tabs>
              <w:suppressAutoHyphens/>
              <w:spacing w:before="60" w:after="60"/>
              <w:jc w:val="both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5 </w:t>
            </w: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</w:t>
            </w:r>
            <w:r w:rsidRPr="00923F29"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</w:t>
            </w:r>
            <w:r w:rsidRPr="00923F29"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B77C" w14:textId="77777777" w:rsidR="00550158" w:rsidRPr="00923F29" w:rsidRDefault="00550158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550158" w:rsidRPr="00923F29" w14:paraId="20B20D73" w14:textId="77777777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42ED00" w14:textId="2B05251D" w:rsidR="00550158" w:rsidRPr="00261437" w:rsidRDefault="00550158" w:rsidP="0014749A">
            <w:pPr>
              <w:rPr>
                <w:rFonts w:ascii="Arial" w:eastAsia="Times New Roman" w:hAnsi="Arial" w:cs="Arial"/>
                <w:color w:val="FF0000"/>
                <w:sz w:val="27"/>
                <w:szCs w:val="27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7</w:t>
            </w:r>
            <w:r w:rsidRPr="00147D0A">
              <w:rPr>
                <w:rFonts w:ascii="Arial" w:hAnsi="Arial" w:cs="Arial"/>
                <w:bCs/>
                <w:color w:val="000000" w:themeColor="text1"/>
              </w:rPr>
              <w:t xml:space="preserve">.    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</w:rPr>
              <w:t>bruxism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8AF251" w14:textId="77777777" w:rsidR="00550158" w:rsidRPr="00923F29" w:rsidRDefault="00550158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>5</w:t>
            </w:r>
            <w:r w:rsidRPr="00923F29"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    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D4AF" w14:textId="77777777" w:rsidR="00550158" w:rsidRPr="00923F29" w:rsidRDefault="00550158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550158" w:rsidRPr="00923F29" w14:paraId="19D52E2A" w14:textId="77777777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BAC061" w14:textId="000BE71A" w:rsidR="00550158" w:rsidRPr="00147D0A" w:rsidRDefault="00550158" w:rsidP="0014749A">
            <w:pPr>
              <w:tabs>
                <w:tab w:val="left" w:pos="720"/>
                <w:tab w:val="left" w:pos="1440"/>
                <w:tab w:val="left" w:pos="3600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8.     </w:t>
            </w:r>
            <w:r w:rsidRPr="00E0076C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crowding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732DA5" w14:textId="14B30F01" w:rsidR="00550158" w:rsidRDefault="00550158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>3</w:t>
            </w: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    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D5B4" w14:textId="77777777" w:rsidR="00550158" w:rsidRPr="00923F29" w:rsidRDefault="00550158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550158" w:rsidRPr="00923F29" w14:paraId="13638AFB" w14:textId="77777777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58B795" w14:textId="08E3565B" w:rsidR="00550158" w:rsidRDefault="00550158" w:rsidP="0014749A">
            <w:pPr>
              <w:tabs>
                <w:tab w:val="left" w:pos="720"/>
                <w:tab w:val="left" w:pos="1440"/>
                <w:tab w:val="left" w:pos="3600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9.      </w:t>
            </w:r>
            <w:r>
              <w:rPr>
                <w:rFonts w:ascii="Arial" w:hAnsi="Arial" w:cs="Arial"/>
                <w:color w:val="000000" w:themeColor="text1"/>
              </w:rPr>
              <w:t>transverse impaction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879D0E" w14:textId="4D3C9D43" w:rsidR="00550158" w:rsidRDefault="00550158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>5</w:t>
            </w: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    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F854" w14:textId="77777777" w:rsidR="00550158" w:rsidRPr="00923F29" w:rsidRDefault="00550158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550158" w:rsidRPr="00923F29" w14:paraId="2950AFE8" w14:textId="77777777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D77834" w14:textId="7BE5D30C" w:rsidR="00550158" w:rsidRDefault="00550158" w:rsidP="0014749A">
            <w:pPr>
              <w:tabs>
                <w:tab w:val="left" w:pos="720"/>
                <w:tab w:val="left" w:pos="1440"/>
                <w:tab w:val="left" w:pos="3600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10.    </w:t>
            </w:r>
            <w:r>
              <w:rPr>
                <w:rFonts w:ascii="Arial" w:hAnsi="Arial" w:cs="Arial"/>
                <w:color w:val="000000" w:themeColor="text1"/>
              </w:rPr>
              <w:t>extraction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2B4580" w14:textId="77777777" w:rsidR="00550158" w:rsidRDefault="00550158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>3            0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F47A" w14:textId="77777777" w:rsidR="00550158" w:rsidRPr="00923F29" w:rsidRDefault="00550158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550158" w:rsidRPr="00923F29" w14:paraId="5C06B894" w14:textId="77777777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7792AFB" w14:textId="77777777" w:rsidR="00550158" w:rsidRPr="00536E44" w:rsidRDefault="00550158" w:rsidP="0014749A">
            <w:pPr>
              <w:tabs>
                <w:tab w:val="left" w:pos="-720"/>
              </w:tabs>
              <w:suppressAutoHyphens/>
              <w:spacing w:before="123" w:after="169"/>
              <w:rPr>
                <w:rFonts w:ascii="Arial" w:hAnsi="Arial" w:cs="Arial"/>
                <w:b/>
                <w:color w:val="000000" w:themeColor="text1"/>
                <w:spacing w:val="-2"/>
                <w:sz w:val="22"/>
                <w:szCs w:val="22"/>
              </w:rPr>
            </w:pPr>
            <w:r w:rsidRPr="00B67894">
              <w:rPr>
                <w:rFonts w:ascii="Arial" w:hAnsi="Arial" w:cs="Arial"/>
                <w:b/>
                <w:color w:val="000000" w:themeColor="text1"/>
                <w:spacing w:val="-2"/>
                <w:sz w:val="22"/>
                <w:szCs w:val="22"/>
              </w:rPr>
              <w:t xml:space="preserve">TOTAL POINTS </w:t>
            </w:r>
            <w:r>
              <w:rPr>
                <w:rFonts w:ascii="Arial" w:hAnsi="Arial" w:cs="Arial"/>
                <w:b/>
                <w:color w:val="000000" w:themeColor="text1"/>
                <w:spacing w:val="-2"/>
                <w:sz w:val="22"/>
                <w:szCs w:val="22"/>
              </w:rPr>
              <w:t xml:space="preserve">–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E728E8A" w14:textId="71A77ADA" w:rsidR="00550158" w:rsidRPr="00B67894" w:rsidRDefault="00550158" w:rsidP="0014749A">
            <w:pPr>
              <w:tabs>
                <w:tab w:val="left" w:pos="-720"/>
              </w:tabs>
              <w:suppressAutoHyphens/>
              <w:spacing w:before="123" w:after="169"/>
              <w:rPr>
                <w:rFonts w:ascii="Arial" w:hAnsi="Arial" w:cs="Arial"/>
                <w:b/>
                <w:color w:val="000000" w:themeColor="text1"/>
                <w:spacing w:val="-2"/>
              </w:rPr>
            </w:pPr>
            <w:r w:rsidRPr="00B67894">
              <w:rPr>
                <w:rFonts w:ascii="Arial" w:hAnsi="Arial" w:cs="Arial"/>
                <w:b/>
                <w:color w:val="000000" w:themeColor="text1"/>
                <w:spacing w:val="-2"/>
              </w:rPr>
              <w:t xml:space="preserve">   </w:t>
            </w:r>
            <w:r>
              <w:rPr>
                <w:rFonts w:ascii="Arial" w:hAnsi="Arial" w:cs="Arial"/>
                <w:b/>
                <w:color w:val="000000" w:themeColor="text1"/>
                <w:spacing w:val="-2"/>
              </w:rPr>
              <w:t>40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D3162E" w14:textId="77777777" w:rsidR="00550158" w:rsidRPr="00B67894" w:rsidRDefault="00550158" w:rsidP="0014749A">
            <w:pPr>
              <w:tabs>
                <w:tab w:val="left" w:pos="-720"/>
              </w:tabs>
              <w:suppressAutoHyphens/>
              <w:spacing w:before="123" w:after="169"/>
              <w:rPr>
                <w:rFonts w:ascii="Arial" w:hAnsi="Arial" w:cs="Arial"/>
                <w:color w:val="000000" w:themeColor="text1"/>
                <w:spacing w:val="-2"/>
                <w:sz w:val="22"/>
              </w:rPr>
            </w:pPr>
          </w:p>
        </w:tc>
      </w:tr>
    </w:tbl>
    <w:p w14:paraId="02132F49" w14:textId="77777777" w:rsidR="00550158" w:rsidRPr="00550158" w:rsidRDefault="00550158" w:rsidP="00550158">
      <w:pPr>
        <w:rPr>
          <w:color w:val="FF0000"/>
        </w:rPr>
      </w:pPr>
    </w:p>
    <w:sectPr w:rsidR="00550158" w:rsidRPr="00550158" w:rsidSect="00315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450628"/>
    <w:multiLevelType w:val="hybridMultilevel"/>
    <w:tmpl w:val="C06C656E"/>
    <w:lvl w:ilvl="0" w:tplc="D660A0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63"/>
    <w:rsid w:val="000757D2"/>
    <w:rsid w:val="000A79E6"/>
    <w:rsid w:val="00161D50"/>
    <w:rsid w:val="001A76E4"/>
    <w:rsid w:val="001B5411"/>
    <w:rsid w:val="0024758B"/>
    <w:rsid w:val="00315506"/>
    <w:rsid w:val="00411AD0"/>
    <w:rsid w:val="00550158"/>
    <w:rsid w:val="00555863"/>
    <w:rsid w:val="00582250"/>
    <w:rsid w:val="005D1556"/>
    <w:rsid w:val="007158B9"/>
    <w:rsid w:val="00732EE3"/>
    <w:rsid w:val="007C7A40"/>
    <w:rsid w:val="008C7063"/>
    <w:rsid w:val="00A26AA0"/>
    <w:rsid w:val="00BF0EB6"/>
    <w:rsid w:val="00C43223"/>
    <w:rsid w:val="00D74BF5"/>
    <w:rsid w:val="00D8056F"/>
    <w:rsid w:val="00DF380A"/>
    <w:rsid w:val="00E267E9"/>
    <w:rsid w:val="00F07267"/>
    <w:rsid w:val="00FB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FE4D9"/>
  <w15:chartTrackingRefBased/>
  <w15:docId w15:val="{CBC7A3C0-A357-E84C-9BE9-C51067B9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7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7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38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8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8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80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8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80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80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2020-12-29T23:53:00Z</dcterms:created>
  <dcterms:modified xsi:type="dcterms:W3CDTF">2020-12-29T23:53:00Z</dcterms:modified>
</cp:coreProperties>
</file>